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52" w:rsidRDefault="00876052" w:rsidP="008760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605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организаций – источников комплектования государственных архивов Кузбасса</w:t>
      </w:r>
      <w:r w:rsidRPr="00876052">
        <w:rPr>
          <w:rFonts w:ascii="Times New Roman" w:hAnsi="Times New Roman" w:cs="Times New Roman"/>
          <w:sz w:val="28"/>
          <w:szCs w:val="28"/>
        </w:rPr>
        <w:t xml:space="preserve">, хранящих </w:t>
      </w:r>
      <w:r>
        <w:rPr>
          <w:rFonts w:ascii="Times New Roman" w:hAnsi="Times New Roman" w:cs="Times New Roman"/>
          <w:sz w:val="28"/>
          <w:szCs w:val="28"/>
        </w:rPr>
        <w:t xml:space="preserve">архивные документы, отнесенные к собственности Кемеровской области – Кузбасса </w:t>
      </w:r>
    </w:p>
    <w:p w:rsidR="00A65284" w:rsidRPr="00A65284" w:rsidRDefault="00A65284" w:rsidP="0087605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5284">
        <w:rPr>
          <w:rFonts w:ascii="Times New Roman" w:hAnsi="Times New Roman" w:cs="Times New Roman"/>
          <w:sz w:val="24"/>
          <w:szCs w:val="24"/>
        </w:rPr>
        <w:t>(по состоянию на 01.04.2022)</w:t>
      </w:r>
    </w:p>
    <w:p w:rsidR="00876052" w:rsidRDefault="00876052" w:rsidP="0087605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76052">
        <w:rPr>
          <w:rFonts w:ascii="Times New Roman" w:hAnsi="Times New Roman" w:cs="Times New Roman"/>
          <w:i/>
        </w:rPr>
        <w:t xml:space="preserve">В соответствии с статьей 10 Закона Кемеровской области от </w:t>
      </w:r>
      <w:r w:rsidRPr="00876052">
        <w:rPr>
          <w:rFonts w:ascii="Times New Roman" w:hAnsi="Times New Roman" w:cs="Times New Roman"/>
          <w:i/>
        </w:rPr>
        <w:t>26.03.2007 № 35-ОЗ «Об архивном деле»</w:t>
      </w:r>
      <w:r w:rsidRPr="00876052">
        <w:rPr>
          <w:i/>
        </w:rPr>
        <w:t xml:space="preserve"> </w:t>
      </w:r>
      <w:r w:rsidRPr="00876052">
        <w:rPr>
          <w:rFonts w:ascii="Times New Roman" w:hAnsi="Times New Roman" w:cs="Times New Roman"/>
          <w:i/>
        </w:rPr>
        <w:t>к</w:t>
      </w:r>
      <w:r w:rsidRPr="00876052">
        <w:rPr>
          <w:rFonts w:ascii="Times New Roman" w:hAnsi="Times New Roman" w:cs="Times New Roman"/>
          <w:i/>
        </w:rPr>
        <w:t xml:space="preserve"> собственности Кемеровской области ‒ Кузбасса относятся архивные документы: </w:t>
      </w: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76052">
        <w:rPr>
          <w:rFonts w:ascii="Times New Roman" w:hAnsi="Times New Roman" w:cs="Times New Roman"/>
          <w:i/>
        </w:rPr>
        <w:t xml:space="preserve">1) хранящиеся в государственных архивах Кузбасса, музеях, библиотеках Кемеровской области ‒ Кузбасса (за исключением архивных документов, переданных в эти архивы, музеи и библиотеки на основании договора хранения без передачи их в собственность); </w:t>
      </w: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76052">
        <w:rPr>
          <w:rFonts w:ascii="Times New Roman" w:hAnsi="Times New Roman" w:cs="Times New Roman"/>
          <w:i/>
        </w:rPr>
        <w:t xml:space="preserve">2) государственных органов и организаций Кемеровской области ‒ Кузбасса; </w:t>
      </w: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76052">
        <w:rPr>
          <w:rFonts w:ascii="Times New Roman" w:hAnsi="Times New Roman" w:cs="Times New Roman"/>
          <w:i/>
        </w:rPr>
        <w:t xml:space="preserve">3) перешедшие в собственность Кемеровской области ‒ Кузбасса в соответствии с законодательством Российской Федерации; </w:t>
      </w: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052">
        <w:rPr>
          <w:rFonts w:ascii="Times New Roman" w:hAnsi="Times New Roman" w:cs="Times New Roman"/>
          <w:i/>
        </w:rPr>
        <w:t>4) созданные до образования, объединения, разделения или изменения статуса муниципальных образований в Кемеровской области ‒ Кузбассе в период до 1 января 1994 года и хранящиеся в муниципальных архивах в соответствии с законодательством Кемеровской области ‒ Кузбасса.</w:t>
      </w:r>
    </w:p>
    <w:p w:rsidR="00A80D19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76052">
        <w:rPr>
          <w:rFonts w:ascii="Times New Roman" w:hAnsi="Times New Roman" w:cs="Times New Roman"/>
          <w:i/>
        </w:rPr>
        <w:t>В случае приватизации государственных предприятий образовавшиеся в процессе их деятельности архивные документы, в том числе документы по личному составу, остаются в собственности Кемеровской области ‒ Кузбасса.</w:t>
      </w:r>
    </w:p>
    <w:p w:rsidR="00876052" w:rsidRPr="00876052" w:rsidRDefault="00876052" w:rsidP="00876052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A80D19" w:rsidRPr="00A80D19" w:rsidRDefault="00A80D19">
      <w:pPr>
        <w:rPr>
          <w:sz w:val="2"/>
          <w:szCs w:val="2"/>
        </w:rPr>
      </w:pPr>
    </w:p>
    <w:tbl>
      <w:tblPr>
        <w:tblW w:w="151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2835"/>
        <w:gridCol w:w="2343"/>
        <w:gridCol w:w="29"/>
      </w:tblGrid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</w:tcPr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Pr="00A80D19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shd w:val="clear" w:color="auto" w:fill="auto"/>
            <w:noWrap/>
          </w:tcPr>
          <w:p w:rsidR="00F87324" w:rsidRPr="00A80D19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баллов (в соответствии с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2.3, 2.4 Положения об осуществлении государственного регионального контроля по соблюдению законодательства об архивном деле на территории Кемеровской области - Кузбасса)</w:t>
            </w:r>
          </w:p>
        </w:tc>
        <w:tc>
          <w:tcPr>
            <w:tcW w:w="2343" w:type="dxa"/>
            <w:shd w:val="clear" w:color="auto" w:fill="auto"/>
            <w:noWrap/>
          </w:tcPr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Default="00F87324" w:rsidP="008D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324" w:rsidRPr="00A80D19" w:rsidRDefault="00F87324" w:rsidP="00D3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причинения вреда (значительный, умеренный, низкий)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D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D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D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E6D61" w:rsidRPr="00A80D19" w:rsidTr="008900D7">
        <w:trPr>
          <w:gridAfter w:val="1"/>
          <w:wAfter w:w="29" w:type="dxa"/>
          <w:trHeight w:val="20"/>
        </w:trPr>
        <w:tc>
          <w:tcPr>
            <w:tcW w:w="15101" w:type="dxa"/>
            <w:gridSpan w:val="3"/>
            <w:shd w:val="clear" w:color="auto" w:fill="auto"/>
          </w:tcPr>
          <w:p w:rsidR="00CE6D61" w:rsidRPr="00CE6D61" w:rsidRDefault="00CE6D61" w:rsidP="00CE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Источники комплектования ГКУ «Государственный архив Кузбасса»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Законодательное собрание Кемеровской области –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Правительства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по обеспечению деятельности мировых судей в Кузбассе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ребенка в Кемеровской области-Кузбассе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Уполномоченный по правам человека в Кузбассе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записи актов гражданского состояния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по чрезвычайным ситуациям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«Агентство по защите населения и территории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образовательное бюджетное учреждение дополнительного профессионального образования «Кузбасский объединенный учебно-методический Центр по гражданской обороне, чрезвычайным ситуациям, сейсмической и экологической безопасности» (КОУМЦ по ГО и ЧС)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финансов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Контрольно-счетная палата Кемеровской области –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контрактной системы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Главное контрольное управление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управлению государственным имуществом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«Фонд имущества Кузбасса» (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Кузбассфонд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инвестиционной политики и развития предпринимательства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3,43 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умеренный 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промышленности и торговли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угольной промышленности Кузбасса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(образовано в 2020 г.)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Гостехнадзора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3,43 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Региональная энергетическая комиссия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«Центр развития жилищно-коммунального и дорожного комплекса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«Угольная компания «Северный Кузбасс»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«Шахта «Заречная»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Акционерное общество «Угольная компания «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Кузбассразрезуголь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«Разрез Киселевский»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«Кокс»</w:t>
            </w:r>
            <w:r w:rsidRPr="00A6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</w:t>
            </w:r>
            <w:r w:rsidRPr="00A6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об информационном сотрудничестве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6528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«Химпром»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природных ресурсов и экологии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«Комитет охраны окружающей среды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лесного комплекса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«Кемеровский лесхоз»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 и перерабатывающей промышленности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ветеринарии Кузбасса 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«Кузбасская станция по борьбе с болезнями животных»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охране объектов животного мира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«Дирекция особо охраняемых природных территорий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«Научно-практический центр по ценообразованию и экспертизам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Главное управление архитектуры и градостроительства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Инспекция государственного строительного надзора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жилищная инспекция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«Кузбасский трест инженерно-строительных изысканий» (ООО «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КузбассТИСИз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транспорта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учреждение «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Кузбасспассажиравтотранс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422022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жилищно-коммунального и дорожного комплекса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422022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422022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«Дирекция автомобильных дорог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Кемеровской области «Редакция газеты «Кузбасс»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предприятие Кемеровской области ГТРК «Кузбасс»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C64AEA" w:rsidRDefault="00F87324" w:rsidP="00C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Министерство образования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C64AEA" w:rsidRDefault="00F87324" w:rsidP="00C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C64AEA" w:rsidRDefault="00F87324" w:rsidP="00C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F8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науки и высшего образования Кузбасса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2021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  <w:noWrap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профессиональное образовательное учреждение «Кемеровский горнотехнический техникум»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«Сибирский политехнический техникум»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ГАОУ ДО «Областной центр детского (юношеского) технического творчества и безопасности 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движения»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ГКУО «Центр обеспечения организационно-технической, социально-экономической и воспитательной работы»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дополнительного образования «Кузбасский естественнонаучный центр Юннат»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(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КРИПКиПРО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(КРИРПО)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бюджетное нетиповое общеобразовательное учреждение «Губернаторская кадетская школа-интернат полиции»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«Кемеровский коммунально-строительный техникум им. В.И. 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Заузелкова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г. Кемерово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«Сибирский колледж сервиса и технологий»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«Кузбасский центр мониторинга качества образования»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«Кемеровский аграрный техникум имени Г.П. Левина»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дополнительного профессионального образования «Центр развития образования в сфере культуры и искусства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профессиональное образовательное учреждение «Кузбасский колледж культуры и искусств» имени народного артиста СССР И.Д. Кобзона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«Кузбасский музыкальный колледж»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«Кузбасский художественный колледж»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служба по надзору и контролю в сфере образования Кемеровской области (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Кузбассобрнадзор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ликвидирована 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культуры и национальной политики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Кузбасскино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«Губернаторский культурный центр «Юные дарования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культуры «Филармония Кузбасса имени Б.Т.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Штоколова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автономное учреждение культуры «Театр драмы Кузбасса им. А.В. Луначарского»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«Государственный музыкальный театр Кузбасса имени народного артиста Российской Федерации А.К. Боброва»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«Театр кукол Кузбасса имени Аркадия Гайдара»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культуры «Кемеровская областная специальная библиотека для незрячих и слабовидящих»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«Государственная научная библиотека Кузбасса им. В.Д. Федорова»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«Государственная библиотека Кузбасса для детей и молодежи»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«Центр народного творчества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«Кузбасский государственный краеведческий музей»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культуры «Кузбасский музей-заповедник «Томская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Писаница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«Музей изобразительных искусств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«Дирекция инновационных творческих проектов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культуры «Кузбасский центр искусств»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7070FD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Архивное управление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7070FD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7070FD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«Государственный архив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7070FD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1,14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707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цифрового развития и связи Кузбасса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2,86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автономное учреждение «Уполномоченный многофункциональный центр предоставления государственных и муниципальных услуг на территории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здравоохранения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«Кузбасская областная клиническая больница им. С.В. Беляева»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ГАУЗ КО «Кузбасская областная детская клиническая больница им.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Ю.А.Атаманова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«Кузбасский клинический госпиталь для ветеранов войн»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Кемеровской области «Кемеровская областная клиническая офтальмологическая больница»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Кемеровской области «Кемеровский областной клинический перинатальный центр им. Л.А. Решетовой»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«Кузбасский клинический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фтизиопульмонологический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центр им. И.Ф. Копыловой»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«Кузбасский клинический онкологический диспансер им. М.С.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Раппопорта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здравоохранения «Кузбасский хоспис»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«Кузбасский клинический наркологический диспансер имени профессора Н.П. </w:t>
            </w:r>
            <w:proofErr w:type="spell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Кокориной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«Кузбасская клиническая психиатрическая больница»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Кемеровской области «Областная клиническая </w:t>
            </w:r>
            <w:proofErr w:type="spellStart"/>
            <w:proofErr w:type="gramStart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ортопедо</w:t>
            </w:r>
            <w:proofErr w:type="spell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-хирургическая</w:t>
            </w:r>
            <w:proofErr w:type="gramEnd"/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больница восстановительного лечения»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автономное учреждение здравоохранения «Кузбасская клиническая стоматологическая поликлиника»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здравоохранения «Кузбасский центр крови»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«Кузбасский медицинский информационно-аналитический центр»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«Центр контроля качества и сертификации лекарственных средств»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«Кузбасский центр медицины катастроф»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лицензирования медико-фармацевтических видов деятельности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особого типа «Кузбасское клиническое бюро судебно-медицинской экспертизы»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труда и занятости населения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«Кузбасский центр содействия переселению соотечественников»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2,29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физической культуры и спорта Кузбасса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«Центр спортивной подготовки сборных команд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физкультурно-спортивное учреждение «Комплексная спортивная школа олимпийского резерва Кузбасса»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«Кузбасский молодежный центр»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Министерство социальной защиты населения Кузбасса 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Территориальный фонд обязательного медицинского страхования Кузбасса (ТФОМС Кузбасса)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Избирательная комиссия Кемеровской области-Кузбасса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ГАУ «Региональный центр спортивных сооружений Кузбасса»</w:t>
            </w:r>
          </w:p>
          <w:p w:rsidR="00F87324" w:rsidRPr="00A80D19" w:rsidRDefault="00F87324" w:rsidP="00F8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 2019 г.)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F8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туризма и молодежной политики Кузбасса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(создано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г.)</w:t>
            </w:r>
          </w:p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F8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324" w:rsidRPr="00A80D19" w:rsidTr="00D3600D">
        <w:trPr>
          <w:gridAfter w:val="1"/>
          <w:wAfter w:w="29" w:type="dxa"/>
          <w:trHeight w:val="20"/>
        </w:trPr>
        <w:tc>
          <w:tcPr>
            <w:tcW w:w="9923" w:type="dxa"/>
            <w:shd w:val="clear" w:color="auto" w:fill="auto"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физкультурно-спортивное учреждение «Спортивная школа олимпийского резерва Кузбасса по легкой атлетике имени В.А. Савенкова»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  <w:noWrap/>
            <w:hideMark/>
          </w:tcPr>
          <w:p w:rsidR="00F87324" w:rsidRPr="00A80D19" w:rsidRDefault="00F87324" w:rsidP="00A80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F87324" w:rsidRPr="00F87324" w:rsidTr="00D3600D">
        <w:trPr>
          <w:trHeight w:val="20"/>
        </w:trPr>
        <w:tc>
          <w:tcPr>
            <w:tcW w:w="1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24" w:rsidRPr="00F87324" w:rsidRDefault="00CE6D61" w:rsidP="00F8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комплектования </w:t>
            </w:r>
            <w:bookmarkStart w:id="0" w:name="_GoBack"/>
            <w:bookmarkEnd w:id="0"/>
            <w:r w:rsidR="00F87324" w:rsidRPr="00F87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ГКУ «Государственный архив Кузбасса в г. Новокузнецке»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«РУСАЛ Новокузнецкий алюминиевый завод»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Обособленное подразделение АО «Завод Универсал»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«Органика»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«Газета «Кузнецкий рабочий»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ДПО «Институт повышения квалификации»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«Кузнецкий металлургический техникум» им. Бардина И.П.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ГПОУ «Кузнецкий индустриальный техникум»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«Новокузнецкий торгово-экономический техникум»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«Новокузнецкий транспортно-технологический техникум»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«Новокузнецкий техникум пищевой промышленности»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«Кузнецкий техникум сервиса и дизайна» им. В.А. Волкова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«Государственный архив Кузбасса в г. Новокузнецке»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ГАУК КО «Новокузнецкий театр кукол «Сказ»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ГАУК «Новокузнецкий драматический театр»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ГКУ КО «Новокузнецкий психоневрологический интернат»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«Новокузнецкий дом-интернат для престарелых и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«Центр занятости населения города Новокузнецка»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КО «Новокузнецкая специализированная станция скорой медицинской помощи»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  <w:tr w:rsidR="00F87324" w:rsidRPr="00525505" w:rsidTr="00D3600D">
        <w:trPr>
          <w:gridAfter w:val="1"/>
          <w:wAfter w:w="29" w:type="dxa"/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24" w:rsidRPr="00A65284" w:rsidRDefault="00F87324" w:rsidP="00B0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территориальная организация горно-металлургического профсоюза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324" w:rsidRPr="00A65284" w:rsidRDefault="00F87324" w:rsidP="00A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умеренный</w:t>
            </w:r>
          </w:p>
        </w:tc>
      </w:tr>
    </w:tbl>
    <w:p w:rsidR="00A80D19" w:rsidRDefault="00A80D19" w:rsidP="00A65284">
      <w:pPr>
        <w:pStyle w:val="a9"/>
      </w:pPr>
    </w:p>
    <w:p w:rsidR="00A80D19" w:rsidRDefault="00A80D19"/>
    <w:p w:rsidR="00A80D19" w:rsidRDefault="00A80D19"/>
    <w:sectPr w:rsidR="00A80D19" w:rsidSect="00D3600D">
      <w:headerReference w:type="default" r:id="rId7"/>
      <w:pgSz w:w="16838" w:h="11906" w:orient="landscape"/>
      <w:pgMar w:top="851" w:right="851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D7" w:rsidRDefault="00D932D7" w:rsidP="00A80D19">
      <w:pPr>
        <w:spacing w:after="0" w:line="240" w:lineRule="auto"/>
      </w:pPr>
      <w:r>
        <w:separator/>
      </w:r>
    </w:p>
  </w:endnote>
  <w:endnote w:type="continuationSeparator" w:id="0">
    <w:p w:rsidR="00D932D7" w:rsidRDefault="00D932D7" w:rsidP="00A8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D7" w:rsidRDefault="00D932D7" w:rsidP="00A80D19">
      <w:pPr>
        <w:spacing w:after="0" w:line="240" w:lineRule="auto"/>
      </w:pPr>
      <w:r>
        <w:separator/>
      </w:r>
    </w:p>
  </w:footnote>
  <w:footnote w:type="continuationSeparator" w:id="0">
    <w:p w:rsidR="00D932D7" w:rsidRDefault="00D932D7" w:rsidP="00A8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7444"/>
      <w:docPartObj>
        <w:docPartGallery w:val="Page Numbers (Top of Page)"/>
        <w:docPartUnique/>
      </w:docPartObj>
    </w:sdtPr>
    <w:sdtEndPr/>
    <w:sdtContent>
      <w:p w:rsidR="00BB536A" w:rsidRDefault="00BB53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1">
          <w:rPr>
            <w:noProof/>
          </w:rPr>
          <w:t>10</w:t>
        </w:r>
        <w:r>
          <w:fldChar w:fldCharType="end"/>
        </w:r>
      </w:p>
    </w:sdtContent>
  </w:sdt>
  <w:p w:rsidR="00BB536A" w:rsidRDefault="00BB5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19"/>
    <w:rsid w:val="00036DF7"/>
    <w:rsid w:val="00042FB6"/>
    <w:rsid w:val="000C1C4C"/>
    <w:rsid w:val="000D7E02"/>
    <w:rsid w:val="000E4D4A"/>
    <w:rsid w:val="001551E6"/>
    <w:rsid w:val="00186A98"/>
    <w:rsid w:val="001A7521"/>
    <w:rsid w:val="002A36DC"/>
    <w:rsid w:val="002C5B08"/>
    <w:rsid w:val="002D639C"/>
    <w:rsid w:val="00383459"/>
    <w:rsid w:val="004041E5"/>
    <w:rsid w:val="004047E4"/>
    <w:rsid w:val="00422022"/>
    <w:rsid w:val="00437553"/>
    <w:rsid w:val="00452E55"/>
    <w:rsid w:val="0049495D"/>
    <w:rsid w:val="004A17EA"/>
    <w:rsid w:val="004B7B8E"/>
    <w:rsid w:val="004C0932"/>
    <w:rsid w:val="0050667D"/>
    <w:rsid w:val="00515175"/>
    <w:rsid w:val="00560515"/>
    <w:rsid w:val="00593A7F"/>
    <w:rsid w:val="00600F47"/>
    <w:rsid w:val="00622D4A"/>
    <w:rsid w:val="006477B3"/>
    <w:rsid w:val="006A0192"/>
    <w:rsid w:val="006A4324"/>
    <w:rsid w:val="006E6A99"/>
    <w:rsid w:val="007070FD"/>
    <w:rsid w:val="007270D5"/>
    <w:rsid w:val="0075639C"/>
    <w:rsid w:val="00876052"/>
    <w:rsid w:val="008D4DF4"/>
    <w:rsid w:val="009C52B8"/>
    <w:rsid w:val="009D5987"/>
    <w:rsid w:val="00A27740"/>
    <w:rsid w:val="00A65284"/>
    <w:rsid w:val="00A80D19"/>
    <w:rsid w:val="00AA1854"/>
    <w:rsid w:val="00B7271E"/>
    <w:rsid w:val="00B81CAE"/>
    <w:rsid w:val="00B85CC4"/>
    <w:rsid w:val="00B93CC0"/>
    <w:rsid w:val="00BA246E"/>
    <w:rsid w:val="00BB536A"/>
    <w:rsid w:val="00C64AEA"/>
    <w:rsid w:val="00C67EEC"/>
    <w:rsid w:val="00CD062B"/>
    <w:rsid w:val="00CE6D61"/>
    <w:rsid w:val="00CF2E49"/>
    <w:rsid w:val="00D03136"/>
    <w:rsid w:val="00D3600D"/>
    <w:rsid w:val="00D932D7"/>
    <w:rsid w:val="00DB390A"/>
    <w:rsid w:val="00DD4FF4"/>
    <w:rsid w:val="00E47958"/>
    <w:rsid w:val="00EF0BDB"/>
    <w:rsid w:val="00EF2547"/>
    <w:rsid w:val="00F10ECA"/>
    <w:rsid w:val="00F246D5"/>
    <w:rsid w:val="00F87324"/>
    <w:rsid w:val="00FB3A02"/>
    <w:rsid w:val="00FB473B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295EB"/>
  <w15:docId w15:val="{2BCB447D-593D-4E42-ABCC-26201608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D19"/>
  </w:style>
  <w:style w:type="paragraph" w:styleId="a5">
    <w:name w:val="footer"/>
    <w:basedOn w:val="a"/>
    <w:link w:val="a6"/>
    <w:uiPriority w:val="99"/>
    <w:unhideWhenUsed/>
    <w:rsid w:val="00A80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D19"/>
  </w:style>
  <w:style w:type="paragraph" w:styleId="a7">
    <w:name w:val="Balloon Text"/>
    <w:basedOn w:val="a"/>
    <w:link w:val="a8"/>
    <w:uiPriority w:val="99"/>
    <w:semiHidden/>
    <w:unhideWhenUsed/>
    <w:rsid w:val="00B9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CC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65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7F4F-B82A-4AAA-BF95-4F4F911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2022-04-07T08:51:00Z</cp:lastPrinted>
  <dcterms:created xsi:type="dcterms:W3CDTF">2022-04-20T07:46:00Z</dcterms:created>
  <dcterms:modified xsi:type="dcterms:W3CDTF">2022-04-20T07:55:00Z</dcterms:modified>
</cp:coreProperties>
</file>